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7C1A" w:rsidRDefault="004E7C1A" w:rsidP="004E7C1A">
      <w:pPr>
        <w:pStyle w:val="Titolo4"/>
        <w:jc w:val="center"/>
        <w:rPr>
          <w:sz w:val="36"/>
        </w:rPr>
      </w:pPr>
      <w:r>
        <w:rPr>
          <w:noProof/>
          <w:sz w:val="36"/>
        </w:rPr>
        <w:drawing>
          <wp:anchor distT="0" distB="0" distL="114300" distR="114300" simplePos="0" relativeHeight="251659264" behindDoc="0" locked="0" layoutInCell="1" allowOverlap="1">
            <wp:simplePos x="0" y="0"/>
            <wp:positionH relativeFrom="column">
              <wp:posOffset>2602230</wp:posOffset>
            </wp:positionH>
            <wp:positionV relativeFrom="paragraph">
              <wp:posOffset>-218440</wp:posOffset>
            </wp:positionV>
            <wp:extent cx="915670" cy="1028700"/>
            <wp:effectExtent l="0" t="0" r="0" b="0"/>
            <wp:wrapSquare wrapText="bothSides"/>
            <wp:docPr id="1" name="Immagine 1" descr="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0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567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E7C1A" w:rsidRDefault="004E7C1A" w:rsidP="004E7C1A">
      <w:pPr>
        <w:pStyle w:val="Titolo4"/>
        <w:jc w:val="center"/>
        <w:rPr>
          <w:sz w:val="36"/>
        </w:rPr>
      </w:pPr>
    </w:p>
    <w:p w:rsidR="004E7C1A" w:rsidRDefault="004E7C1A" w:rsidP="004E7C1A">
      <w:pPr>
        <w:pStyle w:val="Titolo4"/>
        <w:jc w:val="center"/>
        <w:rPr>
          <w:sz w:val="36"/>
        </w:rPr>
      </w:pPr>
    </w:p>
    <w:p w:rsidR="004E7C1A" w:rsidRDefault="004E7C1A" w:rsidP="004E7C1A">
      <w:pPr>
        <w:pStyle w:val="Titolo4"/>
        <w:jc w:val="center"/>
        <w:rPr>
          <w:sz w:val="36"/>
        </w:rPr>
      </w:pPr>
    </w:p>
    <w:p w:rsidR="004E7C1A" w:rsidRDefault="004E7C1A" w:rsidP="004E7C1A">
      <w:pPr>
        <w:pStyle w:val="Titolo4"/>
        <w:jc w:val="center"/>
        <w:rPr>
          <w:sz w:val="36"/>
        </w:rPr>
      </w:pPr>
    </w:p>
    <w:p w:rsidR="004E7C1A" w:rsidRDefault="004E7C1A" w:rsidP="004E7C1A">
      <w:pPr>
        <w:pStyle w:val="Titolo4"/>
        <w:jc w:val="center"/>
        <w:rPr>
          <w:sz w:val="36"/>
        </w:rPr>
      </w:pPr>
      <w:r>
        <w:rPr>
          <w:sz w:val="36"/>
        </w:rPr>
        <w:t>COMUNE DI RIVISONDOLI</w:t>
      </w:r>
    </w:p>
    <w:p w:rsidR="004E7C1A" w:rsidRDefault="004E7C1A" w:rsidP="004E7C1A">
      <w:pPr>
        <w:jc w:val="center"/>
      </w:pPr>
      <w:r>
        <w:t>(L’AQUILA)</w:t>
      </w:r>
    </w:p>
    <w:p w:rsidR="004E7C1A" w:rsidRDefault="004E7C1A" w:rsidP="004E7C1A">
      <w:pPr>
        <w:jc w:val="center"/>
      </w:pPr>
      <w:r>
        <w:t>**********</w:t>
      </w:r>
    </w:p>
    <w:p w:rsidR="004E7C1A" w:rsidRDefault="00A8292A" w:rsidP="004E7C1A">
      <w:pPr>
        <w:pBdr>
          <w:top w:val="single" w:sz="6" w:space="1" w:color="auto"/>
          <w:bottom w:val="single" w:sz="6" w:space="1" w:color="auto"/>
        </w:pBdr>
        <w:jc w:val="center"/>
        <w:rPr>
          <w:sz w:val="16"/>
        </w:rPr>
      </w:pPr>
      <w:r>
        <w:rPr>
          <w:sz w:val="16"/>
        </w:rPr>
        <w:t xml:space="preserve">P.zza Municipio, </w:t>
      </w:r>
      <w:proofErr w:type="gramStart"/>
      <w:r w:rsidR="004E7C1A">
        <w:rPr>
          <w:sz w:val="16"/>
        </w:rPr>
        <w:t>3  CAP</w:t>
      </w:r>
      <w:proofErr w:type="gramEnd"/>
      <w:r w:rsidR="004E7C1A">
        <w:rPr>
          <w:sz w:val="16"/>
        </w:rPr>
        <w:t xml:space="preserve"> 67036 – tel. 0864 – 69114/ 69424  fax 0864- 69204 – CF 82000050664 – PI 00190080663 – </w:t>
      </w:r>
      <w:proofErr w:type="spellStart"/>
      <w:r w:rsidR="004E7C1A">
        <w:rPr>
          <w:sz w:val="16"/>
        </w:rPr>
        <w:t>ccp</w:t>
      </w:r>
      <w:proofErr w:type="spellEnd"/>
      <w:r w:rsidR="004E7C1A">
        <w:rPr>
          <w:sz w:val="16"/>
        </w:rPr>
        <w:t xml:space="preserve"> 11592672</w:t>
      </w:r>
    </w:p>
    <w:p w:rsidR="00B00FDF" w:rsidRPr="00B00FDF" w:rsidRDefault="00B00FDF" w:rsidP="00B00FDF">
      <w:pPr>
        <w:pStyle w:val="Titolo2"/>
        <w:jc w:val="both"/>
        <w:rPr>
          <w:rFonts w:ascii="Times New Roman" w:eastAsia="Times New Roman" w:hAnsi="Times New Roman" w:cs="Times New Roman"/>
          <w:b/>
          <w:bCs/>
          <w:color w:val="auto"/>
          <w:sz w:val="36"/>
          <w:szCs w:val="36"/>
          <w:lang w:eastAsia="it-IT"/>
        </w:rPr>
      </w:pPr>
      <w:r>
        <w:rPr>
          <w:sz w:val="20"/>
          <w:szCs w:val="20"/>
        </w:rPr>
        <w:t xml:space="preserve"> </w:t>
      </w:r>
      <w:r w:rsidRPr="00B00FDF">
        <w:rPr>
          <w:rFonts w:ascii="Times New Roman" w:eastAsia="Times New Roman" w:hAnsi="Times New Roman" w:cs="Times New Roman"/>
          <w:b/>
          <w:bCs/>
          <w:color w:val="auto"/>
          <w:sz w:val="36"/>
          <w:szCs w:val="36"/>
          <w:lang w:eastAsia="it-IT"/>
        </w:rPr>
        <w:t>CARTA “DEDICATA A TE” 2026-2027</w:t>
      </w:r>
    </w:p>
    <w:p w:rsidR="00B00FDF" w:rsidRPr="00B00FDF" w:rsidRDefault="00B00FDF" w:rsidP="00B00FDF">
      <w:pPr>
        <w:spacing w:before="100" w:beforeAutospacing="1" w:after="100" w:afterAutospacing="1" w:line="240" w:lineRule="auto"/>
        <w:jc w:val="both"/>
        <w:outlineLvl w:val="2"/>
        <w:rPr>
          <w:rFonts w:ascii="Times New Roman" w:eastAsia="Times New Roman" w:hAnsi="Times New Roman" w:cs="Times New Roman"/>
          <w:b/>
          <w:bCs/>
          <w:sz w:val="27"/>
          <w:szCs w:val="27"/>
          <w:lang w:eastAsia="it-IT"/>
        </w:rPr>
      </w:pPr>
      <w:r w:rsidRPr="00B00FDF">
        <w:rPr>
          <w:rFonts w:ascii="Times New Roman" w:eastAsia="Times New Roman" w:hAnsi="Times New Roman" w:cs="Times New Roman"/>
          <w:b/>
          <w:bCs/>
          <w:sz w:val="27"/>
          <w:szCs w:val="27"/>
          <w:lang w:eastAsia="it-IT"/>
        </w:rPr>
        <w:t>Misura di sostegno ai nuclei familiari in stato di bisogno per l’acquisto di beni alimentari di prima necessità</w:t>
      </w:r>
    </w:p>
    <w:p w:rsidR="00B00FDF" w:rsidRPr="00B00FDF" w:rsidRDefault="00B00FDF" w:rsidP="00B00FD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b/>
          <w:bCs/>
          <w:sz w:val="24"/>
          <w:szCs w:val="24"/>
          <w:lang w:eastAsia="it-IT"/>
        </w:rPr>
        <w:t>NON È NECESSARIO PRESENTARE DOMANDA</w:t>
      </w:r>
    </w:p>
    <w:p w:rsidR="00B00FDF" w:rsidRPr="00B00FDF" w:rsidRDefault="00B00FDF" w:rsidP="00B00FD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La Carta “Dedicata a te” è una misura di sostegno economico destinata ai nuclei familiari in stato di bisogno, finalizzata all’acquisto di beni alimentari di prima necessità.</w:t>
      </w:r>
    </w:p>
    <w:p w:rsidR="00B00FDF" w:rsidRPr="00B00FDF" w:rsidRDefault="00B00FDF" w:rsidP="00B00FD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La misura, originariamente istituita dall’art. 1, commi 450 e seguenti, della legge 29 dicembre 2022, n. 197, è stata rifinanziata per il biennio 2026-2027 dall’art. 1, comma 5, della legge 30 dicembre 2025, n. 199 (Legge di bilancio 2026).</w:t>
      </w:r>
    </w:p>
    <w:p w:rsidR="00B00FDF" w:rsidRPr="00B00FDF" w:rsidRDefault="00B00FDF" w:rsidP="00B00FD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Con decreto interministeriale del 24 giugno 2026, pubblicato nella Gazzetta Ufficiale della Repubblica Italiana, Serie generale, n. 178 del 3 agosto 2026, sono state definite le disposizioni attuative relative all’individuazione dei beneficiari e alle modalità di erogazione del contributo per le annualità 2026 e 2027.</w:t>
      </w:r>
    </w:p>
    <w:p w:rsidR="00B00FDF" w:rsidRPr="00B00FDF" w:rsidRDefault="00B00FDF" w:rsidP="00B00FDF">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B00FDF">
        <w:rPr>
          <w:rFonts w:ascii="Times New Roman" w:eastAsia="Times New Roman" w:hAnsi="Times New Roman" w:cs="Times New Roman"/>
          <w:b/>
          <w:bCs/>
          <w:sz w:val="27"/>
          <w:szCs w:val="27"/>
          <w:lang w:eastAsia="it-IT"/>
        </w:rPr>
        <w:t>REQUISITI PER L’ACCESSO AL BENEFICIO</w:t>
      </w:r>
    </w:p>
    <w:p w:rsidR="00B00FDF" w:rsidRPr="00B00FDF" w:rsidRDefault="00B00FDF" w:rsidP="00B00FD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I beneficiari sono individuati direttamente dall’INPS, senza necessità di presentare apposita domanda, sulla base dei requisiti previsti dalla normativa vigente.</w:t>
      </w:r>
    </w:p>
    <w:p w:rsidR="00B00FDF" w:rsidRPr="00B00FDF" w:rsidRDefault="00B00FDF" w:rsidP="00B00FD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In particolare, ai sensi dell’art. 2 del decreto interministeriale, possono beneficiare della misura i nuclei familiari residenti nel territorio italiano in possesso, alla data del 3 agosto 2026, dei seguenti requisiti:</w:t>
      </w:r>
    </w:p>
    <w:p w:rsidR="00B00FDF" w:rsidRPr="00B00FDF" w:rsidRDefault="00B00FDF" w:rsidP="00B00FDF">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B00FDF">
        <w:rPr>
          <w:rFonts w:ascii="Times New Roman" w:eastAsia="Times New Roman" w:hAnsi="Times New Roman" w:cs="Times New Roman"/>
          <w:sz w:val="24"/>
          <w:szCs w:val="24"/>
          <w:lang w:eastAsia="it-IT"/>
        </w:rPr>
        <w:t>iscrizione</w:t>
      </w:r>
      <w:proofErr w:type="gramEnd"/>
      <w:r w:rsidRPr="00B00FDF">
        <w:rPr>
          <w:rFonts w:ascii="Times New Roman" w:eastAsia="Times New Roman" w:hAnsi="Times New Roman" w:cs="Times New Roman"/>
          <w:sz w:val="24"/>
          <w:szCs w:val="24"/>
          <w:lang w:eastAsia="it-IT"/>
        </w:rPr>
        <w:t xml:space="preserve"> di tutti i componenti del nucleo familiare nell’Anagrafe della popolazione residente (Anagrafe comunale);</w:t>
      </w:r>
    </w:p>
    <w:p w:rsidR="00B00FDF" w:rsidRPr="00B00FDF" w:rsidRDefault="00B00FDF" w:rsidP="00B00FDF">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B00FDF">
        <w:rPr>
          <w:rFonts w:ascii="Times New Roman" w:eastAsia="Times New Roman" w:hAnsi="Times New Roman" w:cs="Times New Roman"/>
          <w:sz w:val="24"/>
          <w:szCs w:val="24"/>
          <w:lang w:eastAsia="it-IT"/>
        </w:rPr>
        <w:t>titolarità</w:t>
      </w:r>
      <w:proofErr w:type="gramEnd"/>
      <w:r w:rsidRPr="00B00FDF">
        <w:rPr>
          <w:rFonts w:ascii="Times New Roman" w:eastAsia="Times New Roman" w:hAnsi="Times New Roman" w:cs="Times New Roman"/>
          <w:sz w:val="24"/>
          <w:szCs w:val="24"/>
          <w:lang w:eastAsia="it-IT"/>
        </w:rPr>
        <w:t xml:space="preserve"> di un’attestazione ISEE ordinario in corso di validità, ai sensi del decreto del Presidente del Consiglio dei ministri 5 dicembre 2013, n. 159, con indicatore non superiore a 15.000,00 euro annui.</w:t>
      </w:r>
    </w:p>
    <w:p w:rsidR="00B00FDF" w:rsidRPr="00B00FDF" w:rsidRDefault="00B00FDF" w:rsidP="00B00FD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Il beneficio è riconosciuto a un solo componente per ciascun nucleo familiare, nel rispetto dei criteri e dei limiti stabiliti dal decreto attuativo.</w:t>
      </w:r>
    </w:p>
    <w:p w:rsidR="00B00FDF" w:rsidRPr="00B00FDF" w:rsidRDefault="00B00FDF" w:rsidP="00B00FDF">
      <w:pPr>
        <w:spacing w:before="100" w:beforeAutospacing="1" w:after="100" w:afterAutospacing="1" w:line="240" w:lineRule="auto"/>
        <w:jc w:val="both"/>
        <w:outlineLvl w:val="2"/>
        <w:rPr>
          <w:rFonts w:ascii="Times New Roman" w:eastAsia="Times New Roman" w:hAnsi="Times New Roman" w:cs="Times New Roman"/>
          <w:b/>
          <w:bCs/>
          <w:sz w:val="27"/>
          <w:szCs w:val="27"/>
          <w:lang w:eastAsia="it-IT"/>
        </w:rPr>
      </w:pPr>
      <w:r w:rsidRPr="00B00FDF">
        <w:rPr>
          <w:rFonts w:ascii="Times New Roman" w:eastAsia="Times New Roman" w:hAnsi="Times New Roman" w:cs="Times New Roman"/>
          <w:b/>
          <w:bCs/>
          <w:sz w:val="27"/>
          <w:szCs w:val="27"/>
          <w:lang w:eastAsia="it-IT"/>
        </w:rPr>
        <w:t>CAUSE DI ESCLUSIONE</w:t>
      </w:r>
    </w:p>
    <w:p w:rsidR="00B00FDF" w:rsidRPr="00B00FDF" w:rsidRDefault="00B00FDF" w:rsidP="00B00FD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lastRenderedPageBreak/>
        <w:t>Il contributo non spetta ai nuclei familiari che, alla data di entrata in vigore del decreto interministeriale, includano percettori di:</w:t>
      </w:r>
    </w:p>
    <w:p w:rsidR="00B00FDF" w:rsidRPr="00B00FDF" w:rsidRDefault="00B00FDF" w:rsidP="00B00FDF">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Assegno di inclusione;</w:t>
      </w:r>
    </w:p>
    <w:p w:rsidR="00B00FDF" w:rsidRPr="00B00FDF" w:rsidRDefault="00B00FDF" w:rsidP="00B00FDF">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Carta acquisti;</w:t>
      </w:r>
    </w:p>
    <w:p w:rsidR="00B00FDF" w:rsidRPr="00B00FDF" w:rsidRDefault="00B00FDF" w:rsidP="00B00FDF">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B00FDF">
        <w:rPr>
          <w:rFonts w:ascii="Times New Roman" w:eastAsia="Times New Roman" w:hAnsi="Times New Roman" w:cs="Times New Roman"/>
          <w:sz w:val="24"/>
          <w:szCs w:val="24"/>
          <w:lang w:eastAsia="it-IT"/>
        </w:rPr>
        <w:t>qualsiasi</w:t>
      </w:r>
      <w:proofErr w:type="gramEnd"/>
      <w:r w:rsidRPr="00B00FDF">
        <w:rPr>
          <w:rFonts w:ascii="Times New Roman" w:eastAsia="Times New Roman" w:hAnsi="Times New Roman" w:cs="Times New Roman"/>
          <w:sz w:val="24"/>
          <w:szCs w:val="24"/>
          <w:lang w:eastAsia="it-IT"/>
        </w:rPr>
        <w:t xml:space="preserve"> altra misura di inclusione sociale o sostegno alla povertà che preveda l’erogazione di un sussidio economico di livello nazionale, regionale o comunale.</w:t>
      </w:r>
    </w:p>
    <w:p w:rsidR="00B00FDF" w:rsidRPr="00B00FDF" w:rsidRDefault="00B00FDF" w:rsidP="00B00FD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Sono inoltre esclusi i nuclei familiari nei quali almeno un componente risulti percettore di una delle seguenti prestazioni:</w:t>
      </w:r>
    </w:p>
    <w:p w:rsidR="00B00FDF" w:rsidRPr="00B00FDF" w:rsidRDefault="00B00FDF" w:rsidP="00B00FDF">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Nuova assicurazione sociale per l’impiego (</w:t>
      </w:r>
      <w:proofErr w:type="spellStart"/>
      <w:r w:rsidRPr="00B00FDF">
        <w:rPr>
          <w:rFonts w:ascii="Times New Roman" w:eastAsia="Times New Roman" w:hAnsi="Times New Roman" w:cs="Times New Roman"/>
          <w:sz w:val="24"/>
          <w:szCs w:val="24"/>
          <w:lang w:eastAsia="it-IT"/>
        </w:rPr>
        <w:t>NASpI</w:t>
      </w:r>
      <w:proofErr w:type="spellEnd"/>
      <w:r w:rsidRPr="00B00FDF">
        <w:rPr>
          <w:rFonts w:ascii="Times New Roman" w:eastAsia="Times New Roman" w:hAnsi="Times New Roman" w:cs="Times New Roman"/>
          <w:sz w:val="24"/>
          <w:szCs w:val="24"/>
          <w:lang w:eastAsia="it-IT"/>
        </w:rPr>
        <w:t>);</w:t>
      </w:r>
    </w:p>
    <w:p w:rsidR="00B00FDF" w:rsidRPr="00B00FDF" w:rsidRDefault="00B00FDF" w:rsidP="00B00FDF">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Indennità mensile di disoccupazione per i collaboratori (DIS-COLL);</w:t>
      </w:r>
    </w:p>
    <w:p w:rsidR="00B00FDF" w:rsidRPr="00B00FDF" w:rsidRDefault="00B00FDF" w:rsidP="00B00FDF">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B00FDF">
        <w:rPr>
          <w:rFonts w:ascii="Times New Roman" w:eastAsia="Times New Roman" w:hAnsi="Times New Roman" w:cs="Times New Roman"/>
          <w:sz w:val="24"/>
          <w:szCs w:val="24"/>
          <w:lang w:eastAsia="it-IT"/>
        </w:rPr>
        <w:t>indennità</w:t>
      </w:r>
      <w:proofErr w:type="gramEnd"/>
      <w:r w:rsidRPr="00B00FDF">
        <w:rPr>
          <w:rFonts w:ascii="Times New Roman" w:eastAsia="Times New Roman" w:hAnsi="Times New Roman" w:cs="Times New Roman"/>
          <w:sz w:val="24"/>
          <w:szCs w:val="24"/>
          <w:lang w:eastAsia="it-IT"/>
        </w:rPr>
        <w:t xml:space="preserve"> di mobilità;</w:t>
      </w:r>
    </w:p>
    <w:p w:rsidR="00B00FDF" w:rsidRPr="00B00FDF" w:rsidRDefault="00B00FDF" w:rsidP="00B00FDF">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B00FDF">
        <w:rPr>
          <w:rFonts w:ascii="Times New Roman" w:eastAsia="Times New Roman" w:hAnsi="Times New Roman" w:cs="Times New Roman"/>
          <w:sz w:val="24"/>
          <w:szCs w:val="24"/>
          <w:lang w:eastAsia="it-IT"/>
        </w:rPr>
        <w:t>prestazioni</w:t>
      </w:r>
      <w:proofErr w:type="gramEnd"/>
      <w:r w:rsidRPr="00B00FDF">
        <w:rPr>
          <w:rFonts w:ascii="Times New Roman" w:eastAsia="Times New Roman" w:hAnsi="Times New Roman" w:cs="Times New Roman"/>
          <w:sz w:val="24"/>
          <w:szCs w:val="24"/>
          <w:lang w:eastAsia="it-IT"/>
        </w:rPr>
        <w:t xml:space="preserve"> erogate dai Fondi di solidarietà per l’integrazione del reddito;</w:t>
      </w:r>
    </w:p>
    <w:p w:rsidR="00B00FDF" w:rsidRPr="00B00FDF" w:rsidRDefault="00B00FDF" w:rsidP="00B00FDF">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Cassa integrazione guadagni (CIG);</w:t>
      </w:r>
    </w:p>
    <w:p w:rsidR="00B00FDF" w:rsidRPr="00B00FDF" w:rsidRDefault="00B00FDF" w:rsidP="00B00FDF">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B00FDF">
        <w:rPr>
          <w:rFonts w:ascii="Times New Roman" w:eastAsia="Times New Roman" w:hAnsi="Times New Roman" w:cs="Times New Roman"/>
          <w:sz w:val="24"/>
          <w:szCs w:val="24"/>
          <w:lang w:eastAsia="it-IT"/>
        </w:rPr>
        <w:t>altre</w:t>
      </w:r>
      <w:proofErr w:type="gramEnd"/>
      <w:r w:rsidRPr="00B00FDF">
        <w:rPr>
          <w:rFonts w:ascii="Times New Roman" w:eastAsia="Times New Roman" w:hAnsi="Times New Roman" w:cs="Times New Roman"/>
          <w:sz w:val="24"/>
          <w:szCs w:val="24"/>
          <w:lang w:eastAsia="it-IT"/>
        </w:rPr>
        <w:t xml:space="preserve"> forme di integrazione salariale o di sostegno in caso di disoccupazione involontaria erogate dallo Stato.</w:t>
      </w:r>
    </w:p>
    <w:p w:rsidR="00B00FDF" w:rsidRPr="00B00FDF" w:rsidRDefault="00B00FDF" w:rsidP="00B00FD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Le esclusioni si applicano secondo le condizioni e i termini previsti dal decreto interministeriale.</w:t>
      </w:r>
    </w:p>
    <w:p w:rsidR="00B00FDF" w:rsidRPr="00B00FDF" w:rsidRDefault="00B00FDF" w:rsidP="00B00FDF">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B00FDF">
        <w:rPr>
          <w:rFonts w:ascii="Times New Roman" w:eastAsia="Times New Roman" w:hAnsi="Times New Roman" w:cs="Times New Roman"/>
          <w:b/>
          <w:bCs/>
          <w:sz w:val="27"/>
          <w:szCs w:val="27"/>
          <w:lang w:eastAsia="it-IT"/>
        </w:rPr>
        <w:t>INDIVIDUAZIONE DEI BENEFICIARI</w:t>
      </w:r>
    </w:p>
    <w:p w:rsidR="00B00FDF" w:rsidRPr="00B00FDF" w:rsidRDefault="00B00FDF" w:rsidP="00B00FD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L’INPS individua i nuclei familiari aventi diritto sulla base dei dati disponibili nelle proprie banche dati, nel rispetto dei requisiti previsti dalla normativa e nei limiti del numero di carte assegnate a ciascun Comune.</w:t>
      </w:r>
    </w:p>
    <w:p w:rsidR="00B00FDF" w:rsidRPr="00B00FDF" w:rsidRDefault="00B00FDF" w:rsidP="00B00FD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L’individuazione avviene secondo i criteri di priorità stabiliti dal decreto interministeriale, che tengono conto della composizione del nucleo familiare, della presenza e dell’età dei figli e del valore dell’ISEE.</w:t>
      </w:r>
    </w:p>
    <w:p w:rsidR="00B00FDF" w:rsidRPr="00B00FDF" w:rsidRDefault="00B00FDF" w:rsidP="00B00FD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Il Comune provvede agli adempimenti di propria competenza, effettuando le verifiche previste e consolidando gli elenchi attraverso l’apposito applicativo INPS.</w:t>
      </w:r>
    </w:p>
    <w:p w:rsidR="00B00FDF" w:rsidRPr="00B00FDF" w:rsidRDefault="00B00FDF" w:rsidP="00B00FD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Per il biennio 2026-2027 è prevista un’unica lista di beneficiari, valida per entrambe le annualità.</w:t>
      </w:r>
    </w:p>
    <w:p w:rsidR="00B00FDF" w:rsidRPr="00B00FDF" w:rsidRDefault="00B00FDF" w:rsidP="00B00FDF">
      <w:pPr>
        <w:spacing w:before="100" w:beforeAutospacing="1" w:after="100" w:afterAutospacing="1" w:line="240" w:lineRule="auto"/>
        <w:jc w:val="both"/>
        <w:outlineLvl w:val="2"/>
        <w:rPr>
          <w:rFonts w:ascii="Times New Roman" w:eastAsia="Times New Roman" w:hAnsi="Times New Roman" w:cs="Times New Roman"/>
          <w:b/>
          <w:bCs/>
          <w:sz w:val="27"/>
          <w:szCs w:val="27"/>
          <w:lang w:eastAsia="it-IT"/>
        </w:rPr>
      </w:pPr>
      <w:r w:rsidRPr="00B00FDF">
        <w:rPr>
          <w:rFonts w:ascii="Times New Roman" w:eastAsia="Times New Roman" w:hAnsi="Times New Roman" w:cs="Times New Roman"/>
          <w:b/>
          <w:bCs/>
          <w:sz w:val="27"/>
          <w:szCs w:val="27"/>
          <w:lang w:eastAsia="it-IT"/>
        </w:rPr>
        <w:t>IMPORTO DEL CONTRIBUTO</w:t>
      </w:r>
    </w:p>
    <w:p w:rsidR="00B00FDF" w:rsidRPr="00B00FDF" w:rsidRDefault="00B00FDF" w:rsidP="00B00FD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 xml:space="preserve">Il contributo è pari a </w:t>
      </w:r>
      <w:r w:rsidRPr="00B00FDF">
        <w:rPr>
          <w:rFonts w:ascii="Times New Roman" w:eastAsia="Times New Roman" w:hAnsi="Times New Roman" w:cs="Times New Roman"/>
          <w:b/>
          <w:bCs/>
          <w:sz w:val="24"/>
          <w:szCs w:val="24"/>
          <w:lang w:eastAsia="it-IT"/>
        </w:rPr>
        <w:t>500,00 euro per nucleo familiare per ciascuna annualità</w:t>
      </w:r>
      <w:r w:rsidRPr="00B00FDF">
        <w:rPr>
          <w:rFonts w:ascii="Times New Roman" w:eastAsia="Times New Roman" w:hAnsi="Times New Roman" w:cs="Times New Roman"/>
          <w:sz w:val="24"/>
          <w:szCs w:val="24"/>
          <w:lang w:eastAsia="it-IT"/>
        </w:rPr>
        <w:t>, per un importo complessivo potenziale di 1.000,00 euro nel biennio 2026-2027, erogato in due annualità distinte.</w:t>
      </w:r>
    </w:p>
    <w:p w:rsidR="00B00FDF" w:rsidRPr="00B00FDF" w:rsidRDefault="00B00FDF" w:rsidP="00B00FD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La quota relativa al 2026 è pari a 500,00 euro. L’importo della quota relativa al 2027 sarà determinato secondo le disposizioni previste dal decreto attuativo.</w:t>
      </w:r>
    </w:p>
    <w:p w:rsidR="00B00FDF" w:rsidRPr="00B00FDF" w:rsidRDefault="00B00FDF" w:rsidP="00B00FDF">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B00FDF">
        <w:rPr>
          <w:rFonts w:ascii="Times New Roman" w:eastAsia="Times New Roman" w:hAnsi="Times New Roman" w:cs="Times New Roman"/>
          <w:b/>
          <w:bCs/>
          <w:sz w:val="27"/>
          <w:szCs w:val="27"/>
          <w:lang w:eastAsia="it-IT"/>
        </w:rPr>
        <w:t>MODALITÀ DI EROGAZIONE E UTILIZZO DELLA CARTA</w:t>
      </w:r>
    </w:p>
    <w:p w:rsidR="00B00FDF" w:rsidRPr="00B00FDF" w:rsidRDefault="00B00FDF" w:rsidP="00B00FD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 xml:space="preserve">Il contributo viene erogato attraverso carte elettroniche nominative di pagamento, prepagate e ricaricabili, messe a disposizione da Poste Italiane S.p.A. tramite il circuito </w:t>
      </w:r>
      <w:proofErr w:type="spellStart"/>
      <w:r w:rsidRPr="00B00FDF">
        <w:rPr>
          <w:rFonts w:ascii="Times New Roman" w:eastAsia="Times New Roman" w:hAnsi="Times New Roman" w:cs="Times New Roman"/>
          <w:sz w:val="24"/>
          <w:szCs w:val="24"/>
          <w:lang w:eastAsia="it-IT"/>
        </w:rPr>
        <w:t>Postepay</w:t>
      </w:r>
      <w:proofErr w:type="spellEnd"/>
      <w:r w:rsidRPr="00B00FDF">
        <w:rPr>
          <w:rFonts w:ascii="Times New Roman" w:eastAsia="Times New Roman" w:hAnsi="Times New Roman" w:cs="Times New Roman"/>
          <w:sz w:val="24"/>
          <w:szCs w:val="24"/>
          <w:lang w:eastAsia="it-IT"/>
        </w:rPr>
        <w:t>.</w:t>
      </w:r>
    </w:p>
    <w:p w:rsidR="00B00FDF" w:rsidRPr="00B00FDF" w:rsidRDefault="00B00FDF" w:rsidP="00B00FD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Le carte sono utilizzabili esclusivamente per l’acquisto di beni alimentari di prima necessità, con esclusione di qualsiasi tipologia di bevanda alcolica, presso gli esercizi commerciali abilitati alla vendita dei prodotti ammessi dalla normativa.</w:t>
      </w:r>
    </w:p>
    <w:p w:rsidR="00B00FDF" w:rsidRPr="00B00FDF" w:rsidRDefault="00B00FDF" w:rsidP="00B00FD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lastRenderedPageBreak/>
        <w:t xml:space="preserve">Le carte relative all’annualità 2026 saranno attivate a partire dal </w:t>
      </w:r>
      <w:r w:rsidRPr="00B00FDF">
        <w:rPr>
          <w:rFonts w:ascii="Times New Roman" w:eastAsia="Times New Roman" w:hAnsi="Times New Roman" w:cs="Times New Roman"/>
          <w:b/>
          <w:bCs/>
          <w:sz w:val="24"/>
          <w:szCs w:val="24"/>
          <w:lang w:eastAsia="it-IT"/>
        </w:rPr>
        <w:t>4 novembre 2026</w:t>
      </w:r>
      <w:r w:rsidRPr="00B00FDF">
        <w:rPr>
          <w:rFonts w:ascii="Times New Roman" w:eastAsia="Times New Roman" w:hAnsi="Times New Roman" w:cs="Times New Roman"/>
          <w:sz w:val="24"/>
          <w:szCs w:val="24"/>
          <w:lang w:eastAsia="it-IT"/>
        </w:rPr>
        <w:t>, con l’accredito del contributo di 500,00 euro.</w:t>
      </w:r>
    </w:p>
    <w:p w:rsidR="007061B4" w:rsidRDefault="00B00FDF" w:rsidP="00B00FD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I beneficiari già in possesso della Carta “Dedicata a te” delle precedenti annualità, qualora confermati nell’elenco 2026-2027, non dovranno ritirare una nuova carta: l’importo sarà accreditato sulla carta già in loro possesso.</w:t>
      </w:r>
    </w:p>
    <w:p w:rsidR="00B00FDF" w:rsidRPr="00B00FDF" w:rsidRDefault="00B00FDF" w:rsidP="00B00FD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I nuovi beneficiari potranno ritirare la carta presso gli uffici postali abilitati, secondo le indicazioni che saranno fornite dal Comune e da Poste Italiane.</w:t>
      </w:r>
    </w:p>
    <w:p w:rsidR="00B00FDF" w:rsidRPr="00B00FDF" w:rsidRDefault="00B00FDF" w:rsidP="00B00FDF">
      <w:pPr>
        <w:spacing w:before="100" w:beforeAutospacing="1" w:after="100" w:afterAutospacing="1" w:line="240" w:lineRule="auto"/>
        <w:jc w:val="both"/>
        <w:outlineLvl w:val="2"/>
        <w:rPr>
          <w:rFonts w:ascii="Times New Roman" w:eastAsia="Times New Roman" w:hAnsi="Times New Roman" w:cs="Times New Roman"/>
          <w:b/>
          <w:bCs/>
          <w:sz w:val="27"/>
          <w:szCs w:val="27"/>
          <w:lang w:eastAsia="it-IT"/>
        </w:rPr>
      </w:pPr>
      <w:r w:rsidRPr="00B00FDF">
        <w:rPr>
          <w:rFonts w:ascii="Times New Roman" w:eastAsia="Times New Roman" w:hAnsi="Times New Roman" w:cs="Times New Roman"/>
          <w:b/>
          <w:bCs/>
          <w:sz w:val="27"/>
          <w:szCs w:val="27"/>
          <w:lang w:eastAsia="it-IT"/>
        </w:rPr>
        <w:t>SCADENZE DA RISPETTARE</w:t>
      </w:r>
    </w:p>
    <w:p w:rsidR="00B00FDF" w:rsidRPr="00B00FDF" w:rsidRDefault="00B00FDF" w:rsidP="00B00FD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Per l’annualità 2026 si ricorda che:</w:t>
      </w:r>
    </w:p>
    <w:p w:rsidR="00B00FDF" w:rsidRPr="00B00FDF" w:rsidRDefault="00B00FDF" w:rsidP="00B00FDF">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b/>
          <w:bCs/>
          <w:sz w:val="24"/>
          <w:szCs w:val="24"/>
          <w:lang w:eastAsia="it-IT"/>
        </w:rPr>
        <w:t>4 novembre 2026:</w:t>
      </w:r>
      <w:r w:rsidRPr="00B00FDF">
        <w:rPr>
          <w:rFonts w:ascii="Times New Roman" w:eastAsia="Times New Roman" w:hAnsi="Times New Roman" w:cs="Times New Roman"/>
          <w:sz w:val="24"/>
          <w:szCs w:val="24"/>
          <w:lang w:eastAsia="it-IT"/>
        </w:rPr>
        <w:t xml:space="preserve"> attivazione delle carte e disponibilità del contributo di 500,00 euro;</w:t>
      </w:r>
    </w:p>
    <w:p w:rsidR="00B00FDF" w:rsidRPr="00B00FDF" w:rsidRDefault="00B00FDF" w:rsidP="00B00FDF">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b/>
          <w:bCs/>
          <w:sz w:val="24"/>
          <w:szCs w:val="24"/>
          <w:lang w:eastAsia="it-IT"/>
        </w:rPr>
        <w:t>16 dicembre 2026:</w:t>
      </w:r>
      <w:r w:rsidRPr="00B00FDF">
        <w:rPr>
          <w:rFonts w:ascii="Times New Roman" w:eastAsia="Times New Roman" w:hAnsi="Times New Roman" w:cs="Times New Roman"/>
          <w:sz w:val="24"/>
          <w:szCs w:val="24"/>
          <w:lang w:eastAsia="it-IT"/>
        </w:rPr>
        <w:t xml:space="preserve"> termine entro il quale effettuare almeno un acquisto, pena la decadenza dal beneficio relativo al 2026;</w:t>
      </w:r>
    </w:p>
    <w:p w:rsidR="00B00FDF" w:rsidRPr="00B00FDF" w:rsidRDefault="00B00FDF" w:rsidP="00B00FDF">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b/>
          <w:bCs/>
          <w:sz w:val="24"/>
          <w:szCs w:val="24"/>
          <w:lang w:eastAsia="it-IT"/>
        </w:rPr>
        <w:t>10 ottobre 2027:</w:t>
      </w:r>
      <w:r w:rsidRPr="00B00FDF">
        <w:rPr>
          <w:rFonts w:ascii="Times New Roman" w:eastAsia="Times New Roman" w:hAnsi="Times New Roman" w:cs="Times New Roman"/>
          <w:sz w:val="24"/>
          <w:szCs w:val="24"/>
          <w:lang w:eastAsia="it-IT"/>
        </w:rPr>
        <w:t xml:space="preserve"> termine ultimo per utilizzare le somme accreditate, secondo le disposizioni previste dal decreto attuativo.</w:t>
      </w:r>
    </w:p>
    <w:p w:rsidR="00B00FDF" w:rsidRPr="00B00FDF" w:rsidRDefault="00B00FDF" w:rsidP="00B00FD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Per l’annualità 2027, la seconda quota del contributo sarà accreditata a partire da aprile 2027, secondo le modalità e le condizioni previste dalla normativa vigente.</w:t>
      </w:r>
    </w:p>
    <w:p w:rsidR="00B00FDF" w:rsidRPr="00B00FDF" w:rsidRDefault="00B00FDF" w:rsidP="00B00FDF">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B00FDF">
        <w:rPr>
          <w:rFonts w:ascii="Times New Roman" w:eastAsia="Times New Roman" w:hAnsi="Times New Roman" w:cs="Times New Roman"/>
          <w:b/>
          <w:bCs/>
          <w:sz w:val="27"/>
          <w:szCs w:val="27"/>
          <w:lang w:eastAsia="it-IT"/>
        </w:rPr>
        <w:t>PUBBLICAZIONE DEGLI ELENCHI E TUTELA DELLA PRIVACY</w:t>
      </w:r>
    </w:p>
    <w:p w:rsidR="00B00FDF" w:rsidRPr="00B00FDF" w:rsidRDefault="00B00FDF" w:rsidP="00B00FD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Il Comune provvederà alla pubblicazione dell’elenco dei beneficiari riferito al proprio territorio sul sito istituzionale dell’Ente, secondo le modalità previste dall’INPS e nel rispetto della normativa vigente in materia di protezione dei dati personali.</w:t>
      </w:r>
    </w:p>
    <w:p w:rsidR="00B00FDF" w:rsidRPr="00B00FDF" w:rsidRDefault="00B00FDF" w:rsidP="00B00FD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Per garantire la riservatezza degli interessati, l’elenco sarà pubblicato in forma tale da consentire ai cittadini di verificare la propria presenza senza divulgare dati personali non necessari. L’identificazione avverrà mediante il numero di protocollo della Dichiarazione sostitutiva unica (DSU) ai fini ISEE, secondo le indicazioni operative applicabili.</w:t>
      </w:r>
    </w:p>
    <w:p w:rsidR="00B00FDF" w:rsidRPr="00B00FDF" w:rsidRDefault="00B00FDF" w:rsidP="00B00FD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I beneficiari saranno informati dal Comune in merito all’assegnazione del contributo e alle modalità per il ritiro della carta, ove necessario.</w:t>
      </w:r>
    </w:p>
    <w:p w:rsidR="00B00FDF" w:rsidRPr="00B00FDF" w:rsidRDefault="00B00FDF" w:rsidP="00B00FD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00FDF">
        <w:rPr>
          <w:rFonts w:ascii="Times New Roman" w:eastAsia="Times New Roman" w:hAnsi="Times New Roman" w:cs="Times New Roman"/>
          <w:sz w:val="24"/>
          <w:szCs w:val="24"/>
          <w:lang w:eastAsia="it-IT"/>
        </w:rPr>
        <w:t>Per ulteriori informazioni è possibile rivolgersi agli uffici comunali competenti oppure consultare il sito istituzionale dell’INPS.</w:t>
      </w:r>
    </w:p>
    <w:p w:rsidR="00B00FDF" w:rsidRPr="00B00FDF" w:rsidRDefault="00B00FDF" w:rsidP="00B00FDF">
      <w:pPr>
        <w:spacing w:before="100" w:beforeAutospacing="1" w:after="100" w:afterAutospacing="1" w:line="240" w:lineRule="auto"/>
        <w:rPr>
          <w:rFonts w:ascii="Times New Roman" w:eastAsia="Times New Roman" w:hAnsi="Times New Roman" w:cs="Times New Roman"/>
          <w:sz w:val="24"/>
          <w:szCs w:val="24"/>
          <w:lang w:eastAsia="it-IT"/>
        </w:rPr>
      </w:pPr>
      <w:r w:rsidRPr="00B00FDF">
        <w:rPr>
          <w:rFonts w:ascii="Times New Roman" w:eastAsia="Times New Roman" w:hAnsi="Times New Roman" w:cs="Times New Roman"/>
          <w:b/>
          <w:bCs/>
          <w:sz w:val="24"/>
          <w:szCs w:val="24"/>
          <w:lang w:eastAsia="it-IT"/>
        </w:rPr>
        <w:t>Documenti allegati:</w:t>
      </w:r>
    </w:p>
    <w:p w:rsidR="00B00FDF" w:rsidRPr="00B00FDF" w:rsidRDefault="00137E77" w:rsidP="00756CA7">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Allegato al </w:t>
      </w:r>
      <w:r w:rsidR="00B00FDF" w:rsidRPr="00B00FDF">
        <w:rPr>
          <w:rFonts w:ascii="Times New Roman" w:eastAsia="Times New Roman" w:hAnsi="Times New Roman" w:cs="Times New Roman"/>
          <w:sz w:val="24"/>
          <w:szCs w:val="24"/>
          <w:lang w:eastAsia="it-IT"/>
        </w:rPr>
        <w:t>Decreto interministeriale del 24 giugno 2026.</w:t>
      </w:r>
    </w:p>
    <w:p w:rsidR="00B00FDF" w:rsidRPr="00B00FDF" w:rsidRDefault="00756CA7" w:rsidP="00756CA7">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E</w:t>
      </w:r>
      <w:r w:rsidR="00B00FDF" w:rsidRPr="00B00FDF">
        <w:rPr>
          <w:rFonts w:ascii="Times New Roman" w:eastAsia="Times New Roman" w:hAnsi="Times New Roman" w:cs="Times New Roman"/>
          <w:sz w:val="24"/>
          <w:szCs w:val="24"/>
          <w:lang w:eastAsia="it-IT"/>
        </w:rPr>
        <w:t>lenco dei beneficiari, pubblicato nel rispetto della normativa sulla protezione dei dati personali.</w:t>
      </w:r>
    </w:p>
    <w:p w:rsidR="00B00FDF" w:rsidRDefault="007061B4" w:rsidP="00B00FDF">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Rivisondoli lì 02.11.2026                                                  La Responsabile dell’Area amministrativa</w:t>
      </w:r>
    </w:p>
    <w:p w:rsidR="007061B4" w:rsidRPr="00B00FDF" w:rsidRDefault="007061B4" w:rsidP="00B00FDF">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                                                                                                    </w:t>
      </w:r>
      <w:r w:rsidR="002E2B62">
        <w:rPr>
          <w:rFonts w:ascii="Times New Roman" w:eastAsia="Times New Roman" w:hAnsi="Times New Roman" w:cs="Times New Roman"/>
          <w:sz w:val="24"/>
          <w:szCs w:val="24"/>
          <w:lang w:eastAsia="it-IT"/>
        </w:rPr>
        <w:t xml:space="preserve">f.to </w:t>
      </w:r>
      <w:bookmarkStart w:id="0" w:name="_GoBack"/>
      <w:bookmarkEnd w:id="0"/>
      <w:r>
        <w:rPr>
          <w:rFonts w:ascii="Times New Roman" w:eastAsia="Times New Roman" w:hAnsi="Times New Roman" w:cs="Times New Roman"/>
          <w:sz w:val="24"/>
          <w:szCs w:val="24"/>
          <w:lang w:eastAsia="it-IT"/>
        </w:rPr>
        <w:t xml:space="preserve">     Dott.ssa Annamaria Monaco</w:t>
      </w:r>
    </w:p>
    <w:sectPr w:rsidR="007061B4" w:rsidRPr="00B00FDF" w:rsidSect="007061B4">
      <w:pgSz w:w="11906" w:h="16838"/>
      <w:pgMar w:top="85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imini">
    <w:altName w:val="Arial Narro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E748BB"/>
    <w:multiLevelType w:val="hybridMultilevel"/>
    <w:tmpl w:val="EDEAD7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FAE1F50"/>
    <w:multiLevelType w:val="multilevel"/>
    <w:tmpl w:val="0A604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62D2C4C"/>
    <w:multiLevelType w:val="multilevel"/>
    <w:tmpl w:val="4ED6C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C4F2E63"/>
    <w:multiLevelType w:val="multilevel"/>
    <w:tmpl w:val="9C307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E277E83"/>
    <w:multiLevelType w:val="multilevel"/>
    <w:tmpl w:val="7ABAB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25E7CB4"/>
    <w:multiLevelType w:val="multilevel"/>
    <w:tmpl w:val="9E940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1CC69B1"/>
    <w:multiLevelType w:val="multilevel"/>
    <w:tmpl w:val="17405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A7E79BF"/>
    <w:multiLevelType w:val="hybridMultilevel"/>
    <w:tmpl w:val="E11214B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0"/>
  </w:num>
  <w:num w:numId="3">
    <w:abstractNumId w:val="7"/>
  </w:num>
  <w:num w:numId="4">
    <w:abstractNumId w:val="3"/>
  </w:num>
  <w:num w:numId="5">
    <w:abstractNumId w:val="5"/>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9EA"/>
    <w:rsid w:val="00092C46"/>
    <w:rsid w:val="000F13C2"/>
    <w:rsid w:val="001220DA"/>
    <w:rsid w:val="00137E77"/>
    <w:rsid w:val="001B727D"/>
    <w:rsid w:val="002E2B62"/>
    <w:rsid w:val="004E7C1A"/>
    <w:rsid w:val="00624C27"/>
    <w:rsid w:val="006F796C"/>
    <w:rsid w:val="007061B4"/>
    <w:rsid w:val="00756CA7"/>
    <w:rsid w:val="007B610B"/>
    <w:rsid w:val="008B21EA"/>
    <w:rsid w:val="009F09EA"/>
    <w:rsid w:val="00A45D7B"/>
    <w:rsid w:val="00A8292A"/>
    <w:rsid w:val="00B00FDF"/>
    <w:rsid w:val="00B015D1"/>
    <w:rsid w:val="00B159AA"/>
    <w:rsid w:val="00B7537F"/>
    <w:rsid w:val="00BB312C"/>
    <w:rsid w:val="00D6305C"/>
    <w:rsid w:val="00E45528"/>
    <w:rsid w:val="00E73C1D"/>
    <w:rsid w:val="00EB5B75"/>
    <w:rsid w:val="00F82A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FBCF5F-E4A8-44D9-9405-8329DF2C4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qFormat/>
    <w:rsid w:val="004E7C1A"/>
    <w:pPr>
      <w:keepNext/>
      <w:spacing w:after="0" w:line="240" w:lineRule="auto"/>
      <w:outlineLvl w:val="0"/>
    </w:pPr>
    <w:rPr>
      <w:rFonts w:ascii="Bimini" w:eastAsia="Times New Roman" w:hAnsi="Bimini" w:cs="Times New Roman"/>
      <w:sz w:val="36"/>
      <w:szCs w:val="24"/>
      <w:lang w:eastAsia="it-IT"/>
    </w:rPr>
  </w:style>
  <w:style w:type="paragraph" w:styleId="Titolo2">
    <w:name w:val="heading 2"/>
    <w:basedOn w:val="Normale"/>
    <w:next w:val="Normale"/>
    <w:link w:val="Titolo2Carattere"/>
    <w:uiPriority w:val="9"/>
    <w:semiHidden/>
    <w:unhideWhenUsed/>
    <w:qFormat/>
    <w:rsid w:val="00B00FD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link w:val="Titolo3Carattere"/>
    <w:uiPriority w:val="9"/>
    <w:semiHidden/>
    <w:unhideWhenUsed/>
    <w:qFormat/>
    <w:rsid w:val="00B00FD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olo4">
    <w:name w:val="heading 4"/>
    <w:basedOn w:val="Normale"/>
    <w:next w:val="Normale"/>
    <w:link w:val="Titolo4Carattere"/>
    <w:qFormat/>
    <w:rsid w:val="004E7C1A"/>
    <w:pPr>
      <w:keepNext/>
      <w:spacing w:after="0" w:line="240" w:lineRule="auto"/>
      <w:outlineLvl w:val="3"/>
    </w:pPr>
    <w:rPr>
      <w:rFonts w:ascii="Times New Roman" w:eastAsia="Times New Roman" w:hAnsi="Times New Roman" w:cs="Times New Roman"/>
      <w:sz w:val="28"/>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4E7C1A"/>
    <w:rPr>
      <w:rFonts w:ascii="Bimini" w:eastAsia="Times New Roman" w:hAnsi="Bimini" w:cs="Times New Roman"/>
      <w:sz w:val="36"/>
      <w:szCs w:val="24"/>
      <w:lang w:eastAsia="it-IT"/>
    </w:rPr>
  </w:style>
  <w:style w:type="character" w:customStyle="1" w:styleId="Titolo4Carattere">
    <w:name w:val="Titolo 4 Carattere"/>
    <w:basedOn w:val="Carpredefinitoparagrafo"/>
    <w:link w:val="Titolo4"/>
    <w:rsid w:val="004E7C1A"/>
    <w:rPr>
      <w:rFonts w:ascii="Times New Roman" w:eastAsia="Times New Roman" w:hAnsi="Times New Roman" w:cs="Times New Roman"/>
      <w:sz w:val="28"/>
      <w:szCs w:val="24"/>
      <w:lang w:eastAsia="it-IT"/>
    </w:rPr>
  </w:style>
  <w:style w:type="paragraph" w:styleId="Paragrafoelenco">
    <w:name w:val="List Paragraph"/>
    <w:basedOn w:val="Normale"/>
    <w:uiPriority w:val="34"/>
    <w:qFormat/>
    <w:rsid w:val="001B727D"/>
    <w:pPr>
      <w:ind w:left="720"/>
      <w:contextualSpacing/>
    </w:pPr>
  </w:style>
  <w:style w:type="character" w:customStyle="1" w:styleId="Titolo2Carattere">
    <w:name w:val="Titolo 2 Carattere"/>
    <w:basedOn w:val="Carpredefinitoparagrafo"/>
    <w:link w:val="Titolo2"/>
    <w:uiPriority w:val="9"/>
    <w:semiHidden/>
    <w:rsid w:val="00B00FDF"/>
    <w:rPr>
      <w:rFonts w:asciiTheme="majorHAnsi" w:eastAsiaTheme="majorEastAsia" w:hAnsiTheme="majorHAnsi" w:cstheme="majorBidi"/>
      <w:color w:val="2E74B5" w:themeColor="accent1" w:themeShade="BF"/>
      <w:sz w:val="26"/>
      <w:szCs w:val="26"/>
    </w:rPr>
  </w:style>
  <w:style w:type="character" w:customStyle="1" w:styleId="Titolo3Carattere">
    <w:name w:val="Titolo 3 Carattere"/>
    <w:basedOn w:val="Carpredefinitoparagrafo"/>
    <w:link w:val="Titolo3"/>
    <w:uiPriority w:val="9"/>
    <w:semiHidden/>
    <w:rsid w:val="00B00FDF"/>
    <w:rPr>
      <w:rFonts w:asciiTheme="majorHAnsi" w:eastAsiaTheme="majorEastAsia" w:hAnsiTheme="majorHAnsi" w:cstheme="majorBidi"/>
      <w:color w:val="1F4D78" w:themeColor="accent1" w:themeShade="7F"/>
      <w:sz w:val="24"/>
      <w:szCs w:val="24"/>
    </w:rPr>
  </w:style>
  <w:style w:type="paragraph" w:styleId="Testofumetto">
    <w:name w:val="Balloon Text"/>
    <w:basedOn w:val="Normale"/>
    <w:link w:val="TestofumettoCarattere"/>
    <w:uiPriority w:val="99"/>
    <w:semiHidden/>
    <w:unhideWhenUsed/>
    <w:rsid w:val="00092C46"/>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92C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2285110">
      <w:bodyDiv w:val="1"/>
      <w:marLeft w:val="0"/>
      <w:marRight w:val="0"/>
      <w:marTop w:val="0"/>
      <w:marBottom w:val="0"/>
      <w:divBdr>
        <w:top w:val="none" w:sz="0" w:space="0" w:color="auto"/>
        <w:left w:val="none" w:sz="0" w:space="0" w:color="auto"/>
        <w:bottom w:val="none" w:sz="0" w:space="0" w:color="auto"/>
        <w:right w:val="none" w:sz="0" w:space="0" w:color="auto"/>
      </w:divBdr>
      <w:divsChild>
        <w:div w:id="1995992190">
          <w:marLeft w:val="0"/>
          <w:marRight w:val="0"/>
          <w:marTop w:val="0"/>
          <w:marBottom w:val="0"/>
          <w:divBdr>
            <w:top w:val="none" w:sz="0" w:space="0" w:color="auto"/>
            <w:left w:val="none" w:sz="0" w:space="0" w:color="auto"/>
            <w:bottom w:val="none" w:sz="0" w:space="0" w:color="auto"/>
            <w:right w:val="none" w:sz="0" w:space="0" w:color="auto"/>
          </w:divBdr>
        </w:div>
        <w:div w:id="140343589">
          <w:marLeft w:val="0"/>
          <w:marRight w:val="0"/>
          <w:marTop w:val="0"/>
          <w:marBottom w:val="0"/>
          <w:divBdr>
            <w:top w:val="none" w:sz="0" w:space="0" w:color="auto"/>
            <w:left w:val="none" w:sz="0" w:space="0" w:color="auto"/>
            <w:bottom w:val="none" w:sz="0" w:space="0" w:color="auto"/>
            <w:right w:val="none" w:sz="0" w:space="0" w:color="auto"/>
          </w:divBdr>
          <w:divsChild>
            <w:div w:id="152648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392583">
      <w:bodyDiv w:val="1"/>
      <w:marLeft w:val="0"/>
      <w:marRight w:val="0"/>
      <w:marTop w:val="0"/>
      <w:marBottom w:val="0"/>
      <w:divBdr>
        <w:top w:val="none" w:sz="0" w:space="0" w:color="auto"/>
        <w:left w:val="none" w:sz="0" w:space="0" w:color="auto"/>
        <w:bottom w:val="none" w:sz="0" w:space="0" w:color="auto"/>
        <w:right w:val="none" w:sz="0" w:space="0" w:color="auto"/>
      </w:divBdr>
      <w:divsChild>
        <w:div w:id="2022005103">
          <w:marLeft w:val="0"/>
          <w:marRight w:val="0"/>
          <w:marTop w:val="0"/>
          <w:marBottom w:val="0"/>
          <w:divBdr>
            <w:top w:val="none" w:sz="0" w:space="0" w:color="auto"/>
            <w:left w:val="none" w:sz="0" w:space="0" w:color="auto"/>
            <w:bottom w:val="none" w:sz="0" w:space="0" w:color="auto"/>
            <w:right w:val="none" w:sz="0" w:space="0" w:color="auto"/>
          </w:divBdr>
          <w:divsChild>
            <w:div w:id="796408752">
              <w:marLeft w:val="0"/>
              <w:marRight w:val="0"/>
              <w:marTop w:val="0"/>
              <w:marBottom w:val="0"/>
              <w:divBdr>
                <w:top w:val="none" w:sz="0" w:space="0" w:color="auto"/>
                <w:left w:val="none" w:sz="0" w:space="0" w:color="auto"/>
                <w:bottom w:val="none" w:sz="0" w:space="0" w:color="auto"/>
                <w:right w:val="none" w:sz="0" w:space="0" w:color="auto"/>
              </w:divBdr>
            </w:div>
          </w:divsChild>
        </w:div>
        <w:div w:id="557858061">
          <w:marLeft w:val="0"/>
          <w:marRight w:val="0"/>
          <w:marTop w:val="0"/>
          <w:marBottom w:val="0"/>
          <w:divBdr>
            <w:top w:val="none" w:sz="0" w:space="0" w:color="auto"/>
            <w:left w:val="none" w:sz="0" w:space="0" w:color="auto"/>
            <w:bottom w:val="none" w:sz="0" w:space="0" w:color="auto"/>
            <w:right w:val="none" w:sz="0" w:space="0" w:color="auto"/>
          </w:divBdr>
        </w:div>
        <w:div w:id="1528980195">
          <w:marLeft w:val="0"/>
          <w:marRight w:val="0"/>
          <w:marTop w:val="0"/>
          <w:marBottom w:val="0"/>
          <w:divBdr>
            <w:top w:val="none" w:sz="0" w:space="0" w:color="auto"/>
            <w:left w:val="none" w:sz="0" w:space="0" w:color="auto"/>
            <w:bottom w:val="none" w:sz="0" w:space="0" w:color="auto"/>
            <w:right w:val="none" w:sz="0" w:space="0" w:color="auto"/>
          </w:divBdr>
          <w:divsChild>
            <w:div w:id="857229852">
              <w:marLeft w:val="0"/>
              <w:marRight w:val="0"/>
              <w:marTop w:val="0"/>
              <w:marBottom w:val="0"/>
              <w:divBdr>
                <w:top w:val="none" w:sz="0" w:space="0" w:color="auto"/>
                <w:left w:val="none" w:sz="0" w:space="0" w:color="auto"/>
                <w:bottom w:val="none" w:sz="0" w:space="0" w:color="auto"/>
                <w:right w:val="none" w:sz="0" w:space="0" w:color="auto"/>
              </w:divBdr>
            </w:div>
            <w:div w:id="83109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3</Pages>
  <Words>1040</Words>
  <Characters>5934</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Desktop</dc:creator>
  <cp:keywords/>
  <dc:description/>
  <cp:lastModifiedBy>PC</cp:lastModifiedBy>
  <cp:revision>19</cp:revision>
  <cp:lastPrinted>2026-11-02T09:37:00Z</cp:lastPrinted>
  <dcterms:created xsi:type="dcterms:W3CDTF">2023-06-20T08:47:00Z</dcterms:created>
  <dcterms:modified xsi:type="dcterms:W3CDTF">2026-11-02T09:39:00Z</dcterms:modified>
</cp:coreProperties>
</file>